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6" w:rsidRPr="00524DF4" w:rsidRDefault="00676686" w:rsidP="00676686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SPILL RESPONSE UNIT LEADER</w:t>
      </w:r>
    </w:p>
    <w:p w:rsidR="00676686" w:rsidRPr="00524DF4" w:rsidRDefault="00676686" w:rsidP="0067668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676686" w:rsidRPr="00524DF4" w:rsidRDefault="00676686" w:rsidP="00676686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Coordinate on-site activities related to implementation of hospital's internal hazardous material spill response plan.</w:t>
      </w:r>
    </w:p>
    <w:p w:rsidR="00676686" w:rsidRPr="00524DF4" w:rsidRDefault="00676686" w:rsidP="0067668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676686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76686" w:rsidRPr="00524DF4" w:rsidRDefault="00676686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proofErr w:type="spellEnd"/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 xml:space="preserve">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76686" w:rsidRPr="00524DF4" w:rsidRDefault="00676686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76686" w:rsidRPr="00524DF4" w:rsidRDefault="00676686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676686" w:rsidRPr="00524DF4" w:rsidRDefault="00676686" w:rsidP="00676686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76686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Hazardous Materials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Spill Response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spill response plan is activated, as appropriate, including:</w:t>
            </w:r>
          </w:p>
          <w:p w:rsidR="00676686" w:rsidRPr="00524DF4" w:rsidRDefault="00676686" w:rsidP="00676686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Establish a safe perimeter</w:t>
            </w:r>
          </w:p>
          <w:p w:rsidR="00676686" w:rsidRPr="00524DF4" w:rsidRDefault="00676686" w:rsidP="00676686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Contain the spill, if safe to do so</w:t>
            </w:r>
          </w:p>
          <w:p w:rsidR="00676686" w:rsidRPr="00524DF4" w:rsidRDefault="00676686" w:rsidP="00676686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Contact spill response contract agency, if appropriate</w:t>
            </w:r>
          </w:p>
          <w:p w:rsidR="00676686" w:rsidRPr="00524DF4" w:rsidRDefault="00676686" w:rsidP="00676686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decontamination team, if activated, is briefed on the situation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Coordinate any requests for external resources with </w:t>
            </w:r>
            <w:r w:rsidRPr="00524DF4">
              <w:rPr>
                <w:rFonts w:cs="Arial"/>
                <w:iCs/>
                <w:sz w:val="20"/>
                <w:szCs w:val="20"/>
              </w:rPr>
              <w:t>Hazardous Materials</w:t>
            </w:r>
            <w:r w:rsidRPr="00524DF4">
              <w:rPr>
                <w:rFonts w:cs="Arial"/>
                <w:sz w:val="20"/>
                <w:szCs w:val="20"/>
              </w:rPr>
              <w:t xml:space="preserve"> Branch Director and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Attend briefings and meetings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76686" w:rsidRPr="00524DF4" w:rsidRDefault="00676686" w:rsidP="0067668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76686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the Hazardous Materials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are rotated and replaced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hazard monitoring continues and issues are addressed; coordinate with Safety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Prepare for the possibility of evacuation and/or the relocation of personnel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Communicate status with external authorities, as appropriate through Hazardous Materials Branch Director and in coordination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an action plan to the Hazardous Materials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Hazardous Materials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76686" w:rsidRPr="00524DF4" w:rsidRDefault="00676686" w:rsidP="0067668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76686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Coordinate with Detection and Monitoring Unit Leader to monitor levels of all supplies, equipment, and needs relevant to all decontamination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Brief </w:t>
            </w:r>
            <w:r w:rsidRPr="00524DF4">
              <w:rPr>
                <w:rFonts w:cs="Arial"/>
                <w:sz w:val="20"/>
                <w:szCs w:val="20"/>
              </w:rPr>
              <w:t>Hazardous Materials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Branch Director regularly on current condition of all decontamination operations; communicate needs in advance.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Hazardous Materials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communication with appropriate external authorities; coordinate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76686" w:rsidRPr="00524DF4" w:rsidRDefault="00676686" w:rsidP="0067668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76686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the Unit’s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disposable materials and </w:t>
            </w:r>
            <w:proofErr w:type="gramStart"/>
            <w:r w:rsidRPr="00524DF4">
              <w:rPr>
                <w:rFonts w:cs="Arial"/>
                <w:sz w:val="20"/>
                <w:szCs w:val="20"/>
              </w:rPr>
              <w:t>waste are</w:t>
            </w:r>
            <w:proofErr w:type="gramEnd"/>
            <w:r w:rsidRPr="00524DF4">
              <w:rPr>
                <w:rFonts w:cs="Arial"/>
                <w:sz w:val="20"/>
                <w:szCs w:val="20"/>
              </w:rPr>
              <w:t xml:space="preserve"> properly managed.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Notify Hazardous Materials Branch Director when clean-up/restoration is complete.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Hazardous Materials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Hazardous Materials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Hazardous Materials Branch Director for discussion and possible inclusion in the after-action report; topics include:</w:t>
            </w:r>
          </w:p>
          <w:p w:rsidR="00676686" w:rsidRPr="00524DF4" w:rsidRDefault="00676686" w:rsidP="0067668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Review of pertinent position descriptions and operational checklists</w:t>
            </w:r>
          </w:p>
          <w:p w:rsidR="00676686" w:rsidRPr="00524DF4" w:rsidRDefault="00676686" w:rsidP="0067668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676686" w:rsidRPr="00524DF4" w:rsidRDefault="00676686" w:rsidP="0067668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76686" w:rsidRPr="00524DF4" w:rsidRDefault="00676686" w:rsidP="0067668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676686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76686" w:rsidRPr="00524DF4" w:rsidRDefault="0067668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67668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76686" w:rsidRPr="00524DF4" w:rsidRDefault="00676686" w:rsidP="006766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676686" w:rsidRPr="00524DF4" w:rsidRDefault="00676686" w:rsidP="006766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676686" w:rsidRPr="00524DF4" w:rsidRDefault="00676686" w:rsidP="006766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676686" w:rsidRPr="00524DF4" w:rsidRDefault="00676686" w:rsidP="006766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676686" w:rsidRPr="00524DF4" w:rsidRDefault="00676686" w:rsidP="0067668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676686" w:rsidRPr="00524DF4" w:rsidRDefault="00676686" w:rsidP="0067668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76686" w:rsidRPr="00524DF4" w:rsidRDefault="00676686" w:rsidP="0067668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spill response plan</w:t>
            </w:r>
          </w:p>
          <w:p w:rsidR="00676686" w:rsidRPr="00524DF4" w:rsidRDefault="00676686" w:rsidP="0067668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676686" w:rsidRPr="00524DF4" w:rsidRDefault="00676686" w:rsidP="0067668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676686" w:rsidRPr="00524DF4" w:rsidRDefault="00676686" w:rsidP="0067668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676686" w:rsidRPr="00524DF4" w:rsidRDefault="00676686" w:rsidP="0067668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676686" w:rsidRPr="00524DF4" w:rsidRDefault="00676686" w:rsidP="00676686">
      <w:pPr>
        <w:rPr>
          <w:sz w:val="20"/>
          <w:szCs w:val="20"/>
        </w:rPr>
      </w:pPr>
    </w:p>
    <w:p w:rsidR="003E48B7" w:rsidRDefault="00676686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215728"/>
    <w:multiLevelType w:val="hybridMultilevel"/>
    <w:tmpl w:val="D5F6F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302680"/>
    <w:multiLevelType w:val="hybridMultilevel"/>
    <w:tmpl w:val="835A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900556"/>
    <w:rsid w:val="00917834"/>
    <w:rsid w:val="009C0C8F"/>
    <w:rsid w:val="009C62C0"/>
    <w:rsid w:val="00A6745B"/>
    <w:rsid w:val="00B17113"/>
    <w:rsid w:val="00B52DF7"/>
    <w:rsid w:val="00BB13E3"/>
    <w:rsid w:val="00BF7510"/>
    <w:rsid w:val="00C91BE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8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6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68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76686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676686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67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Company>Columbus Regional Healthcare System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2012-09-25T17:54:00Z</dcterms:created>
  <dcterms:modified xsi:type="dcterms:W3CDTF">2012-09-25T17:54:00Z</dcterms:modified>
</cp:coreProperties>
</file>