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2" w:rsidRDefault="00B16C32" w:rsidP="00B16C32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PLANNING SECTION CHIEF</w:t>
      </w:r>
    </w:p>
    <w:p w:rsidR="00B16C32" w:rsidRPr="004136C2" w:rsidRDefault="00B16C32" w:rsidP="00B16C32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16C32" w:rsidRPr="00A8701B" w:rsidRDefault="00B16C32" w:rsidP="00B16C32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BF145A">
        <w:rPr>
          <w:rFonts w:cs="Arial"/>
          <w:spacing w:val="-3"/>
          <w:sz w:val="22"/>
          <w:szCs w:val="22"/>
        </w:rPr>
        <w:t>Oversee all incident-related data gathering and analysis regarding incident operations and assigned resources, develop alternatives for tactical operations, conduct planning meetings, and prepare the Incident Action Plan (IAP) for each operational period.</w:t>
      </w:r>
    </w:p>
    <w:p w:rsidR="00B16C32" w:rsidRDefault="00B16C32" w:rsidP="00B16C3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16C32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F65381" w:rsidRDefault="00B16C32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16C32" w:rsidRPr="00F65381" w:rsidRDefault="00B16C32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3763C1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16C32" w:rsidRPr="00F65381" w:rsidRDefault="00B16C32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16C32" w:rsidRPr="0017260A" w:rsidRDefault="00B16C32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16C32" w:rsidRDefault="00B16C32" w:rsidP="00B16C3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16C3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CC2375" w:rsidRDefault="00B16C3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61204E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61204E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Receive appointment and briefing from the Incident Commander.  Obtain packet containing Planning Section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spacing w:val="-3"/>
                <w:sz w:val="20"/>
                <w:szCs w:val="20"/>
              </w:rPr>
              <w:t>incident management team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chart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664AFE">
              <w:rPr>
                <w:rFonts w:cs="Arial"/>
                <w:sz w:val="20"/>
                <w:szCs w:val="20"/>
              </w:rPr>
              <w:t xml:space="preserve">Determine need for and appropriately appoint </w:t>
            </w:r>
            <w:r>
              <w:rPr>
                <w:rFonts w:cs="Arial"/>
                <w:sz w:val="20"/>
                <w:szCs w:val="20"/>
              </w:rPr>
              <w:t>Unit Leaders</w:t>
            </w:r>
            <w:r w:rsidRPr="00664AFE">
              <w:rPr>
                <w:rFonts w:cs="Arial"/>
                <w:sz w:val="20"/>
                <w:szCs w:val="20"/>
              </w:rPr>
              <w:t>, distribute corresponding Job Action Sheets and position identification. 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9086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090868" w:rsidRDefault="00B16C32" w:rsidP="00B00764">
            <w:pPr>
              <w:rPr>
                <w:sz w:val="20"/>
                <w:szCs w:val="20"/>
              </w:rPr>
            </w:pPr>
            <w:r w:rsidRPr="00386E2C">
              <w:rPr>
                <w:sz w:val="20"/>
                <w:szCs w:val="20"/>
              </w:rPr>
              <w:t xml:space="preserve">Brief </w:t>
            </w:r>
            <w:r>
              <w:rPr>
                <w:sz w:val="20"/>
                <w:szCs w:val="20"/>
              </w:rPr>
              <w:t>Planning</w:t>
            </w:r>
            <w:r w:rsidRPr="00386E2C">
              <w:rPr>
                <w:sz w:val="20"/>
                <w:szCs w:val="20"/>
              </w:rPr>
              <w:t xml:space="preserve"> Section </w:t>
            </w:r>
            <w:r>
              <w:rPr>
                <w:sz w:val="20"/>
                <w:szCs w:val="20"/>
              </w:rPr>
              <w:t xml:space="preserve">Unit Leaders and Managers </w:t>
            </w:r>
            <w:r w:rsidRPr="00386E2C">
              <w:rPr>
                <w:sz w:val="20"/>
                <w:szCs w:val="20"/>
              </w:rPr>
              <w:t>on current situation and incident objectives; develop response strategy and tactics; outline Section action plan</w:t>
            </w:r>
            <w:r>
              <w:rPr>
                <w:sz w:val="20"/>
                <w:szCs w:val="20"/>
              </w:rPr>
              <w:t xml:space="preserve"> </w:t>
            </w:r>
            <w:r w:rsidRPr="00386E2C">
              <w:rPr>
                <w:sz w:val="20"/>
                <w:szCs w:val="20"/>
              </w:rPr>
              <w:t>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90868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90868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Distribute the Section Personnel Time Sheet (HICS Form 252) to Planning Section personnel and ensure time is recorded appropriately.  Submit the Section Personnel Time Sheet to the Finance/Administration Section’s Time Unit Leader at the completion of a shift or at the end of each operational period.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In consultation with the Incident Commander, establish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objectives and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operational period.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Initiate the Incident Objectives Form (HICS Form 202) and distribute to all activated HCC positions.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01362F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386E2C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Establish and maintain communications with Logistics Section Chief and Staging Manager to ensure the accurate tracking of personnel and resources by the Personal Tracking and Materiel Tracking Managers.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Facilitate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conduct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incident action planning meetings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Command Staff, Section Chiefs and other key positions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plan for the next operational period.  C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oordinate preparation and documentation of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distribute copies to the Incident Commander and all Section Chiefs.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Situation Unit Leader and staff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regularly update and document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status reports from all Section Chiefs and Unit Leaders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Section 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664AFE">
              <w:rPr>
                <w:rFonts w:cs="Arial"/>
                <w:spacing w:val="-3"/>
                <w:sz w:val="20"/>
                <w:szCs w:val="20"/>
              </w:rPr>
              <w:t xml:space="preserve">Document all communications (internal and external) on an Incident Message Form (HICS </w:t>
            </w:r>
            <w:r w:rsidRPr="00664AFE">
              <w:rPr>
                <w:rFonts w:cs="Arial"/>
                <w:spacing w:val="-3"/>
                <w:sz w:val="20"/>
                <w:szCs w:val="20"/>
              </w:rPr>
              <w:lastRenderedPageBreak/>
              <w:t>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6C32" w:rsidRPr="00AF53FD" w:rsidRDefault="00B16C32" w:rsidP="00B16C3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16C3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CC2375" w:rsidRDefault="00B16C3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regularly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with the Incident Commander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brief on the status of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the Incident Action Plan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Initiate the Resource Accounting Record (HICS Form 257) to track equipment used during the response.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Attend command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briefings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meetings.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conduct regular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planning meetings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Planning Section Unit Leaders, Section Chiefs, Command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taff, and the Incident Commander for continued update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development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of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Ensure that the Planning Section is adequately staffed and supplied.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6C32" w:rsidRPr="00AF53FD" w:rsidRDefault="00B16C32" w:rsidP="00B16C3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16C3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CC2375" w:rsidRDefault="00B16C3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z w:val="20"/>
                <w:szCs w:val="20"/>
              </w:rPr>
              <w:t>Planning Section</w:t>
            </w:r>
            <w:r w:rsidRPr="00711BE8">
              <w:rPr>
                <w:rFonts w:cs="Arial"/>
                <w:sz w:val="20"/>
                <w:szCs w:val="20"/>
              </w:rPr>
              <w:t xml:space="preserve"> 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Conduct regular situation briefings with Planning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Continue to receive projected activity reports from Section Chiefs and Planning Section Unit Leaders 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designated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intervals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prepare HCC status reports and update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maintain the Resource Accounting Record (HICS Form 257) to track equipment used during the response.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Demobilization Unit Leader assesses ability to deactivate positions, as appropriate, in collaboration with Section Chiefs and develops and implements a demobilization plan.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Documentation Unit Leader is receiving and organizing all HCC documentation, including Operational Logs (HICS Form 214) and Incident Message Forms (HICS Form 213).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behavior.  Report concerns to the Employee Health &amp; Well-Being Unit.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6C32" w:rsidRPr="00AF53FD" w:rsidRDefault="00B16C32" w:rsidP="00B16C3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16C3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As needs decrease, return Planning Section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eet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Staff,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Section Chiefs and Planning Section Unit Leaders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evaluate facility and personnel, review the demobilization plan and update the Incident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Action Plan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collection of all HCC documentation and Operational logs from Command and Sections as positions are deactivated and sections demobilized.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Assist Section Chiefs in restoring hospital to normal operations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Coordinate final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reporting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of patient information with external agencies through Liaison Officer and Public Information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Work with Planning and Finance</w:t>
            </w:r>
            <w:r>
              <w:rPr>
                <w:rFonts w:cs="Arial"/>
                <w:spacing w:val="-3"/>
                <w:sz w:val="20"/>
                <w:szCs w:val="20"/>
              </w:rPr>
              <w:t>/Administration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Sections to complete cost data information.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Default="00B16C3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Begin development of the Incident After-Action Report and Improvement Plan and assign staff to complete portions/sections of the report.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Upon deactivation, brief the Incident Commander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Submit comments to the Incident Commander for discussion and possible inclusion in an after-action report; topics include:</w:t>
            </w:r>
          </w:p>
          <w:p w:rsidR="00B16C32" w:rsidRPr="00BF145A" w:rsidRDefault="00B16C32" w:rsidP="00B16C32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B16C32" w:rsidRPr="00BF145A" w:rsidRDefault="00B16C32" w:rsidP="00B16C32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B16C32" w:rsidRPr="00BF145A" w:rsidRDefault="00B16C32" w:rsidP="00B16C32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6C3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Pr="00BF145A" w:rsidRDefault="00B16C3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Default="00B16C3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6C32" w:rsidRPr="00AF53FD" w:rsidRDefault="00B16C32" w:rsidP="00B16C3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16C3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6C32" w:rsidRPr="00DA0966" w:rsidRDefault="00B16C3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B16C32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6C32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16C32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B16C32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202 – Incident Objectives Form</w:t>
            </w:r>
          </w:p>
          <w:p w:rsidR="00B16C32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16C32" w:rsidRPr="00460101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B16C32" w:rsidRPr="00460101" w:rsidRDefault="00B16C32" w:rsidP="00B16C3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16C32" w:rsidRDefault="00B16C32" w:rsidP="00B16C3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16C32" w:rsidRPr="00BF145A" w:rsidRDefault="00B16C32" w:rsidP="00B16C32">
            <w:pPr>
              <w:numPr>
                <w:ilvl w:val="0"/>
                <w:numId w:val="7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Form 2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5</w:t>
            </w:r>
            <w:r>
              <w:rPr>
                <w:rFonts w:cs="Arial"/>
                <w:spacing w:val="-3"/>
                <w:sz w:val="20"/>
                <w:szCs w:val="20"/>
              </w:rPr>
              <w:t>7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– Resource Accounting Record</w:t>
            </w:r>
          </w:p>
          <w:p w:rsidR="00B16C32" w:rsidRPr="00D64D6A" w:rsidRDefault="00B16C32" w:rsidP="00B16C3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Form 254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– </w:t>
            </w:r>
            <w:r>
              <w:rPr>
                <w:rFonts w:cs="Arial"/>
                <w:spacing w:val="-3"/>
                <w:sz w:val="20"/>
                <w:szCs w:val="20"/>
              </w:rPr>
              <w:t>Disaster Victim/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Patient Tracking Form</w:t>
            </w:r>
          </w:p>
          <w:p w:rsidR="00B16C32" w:rsidRPr="00E87D2D" w:rsidRDefault="00B16C32" w:rsidP="00B16C3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Form 252 – Section Personnel Time Sheet</w:t>
            </w:r>
          </w:p>
          <w:p w:rsidR="00B16C32" w:rsidRPr="00460101" w:rsidRDefault="00B16C32" w:rsidP="00B16C3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Form 257 – Resource Accounting Record</w:t>
            </w:r>
          </w:p>
          <w:p w:rsidR="00B16C32" w:rsidRPr="00460101" w:rsidRDefault="00B16C32" w:rsidP="00B16C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B16C32" w:rsidRPr="00460101" w:rsidRDefault="00B16C32" w:rsidP="00B16C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B16C32" w:rsidRPr="00460101" w:rsidRDefault="00B16C32" w:rsidP="00B16C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B16C32" w:rsidRDefault="00B16C32" w:rsidP="00B16C32">
      <w:pPr>
        <w:rPr>
          <w:sz w:val="20"/>
          <w:szCs w:val="20"/>
        </w:rPr>
      </w:pPr>
    </w:p>
    <w:p w:rsidR="003E48B7" w:rsidRPr="00B16C32" w:rsidRDefault="00B16C32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29A"/>
    <w:multiLevelType w:val="hybridMultilevel"/>
    <w:tmpl w:val="D0C83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A157F0"/>
    <w:multiLevelType w:val="hybridMultilevel"/>
    <w:tmpl w:val="A5846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36BD1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Company>Columbus Regional Healthcare System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2012-09-25T18:15:00Z</dcterms:created>
  <dcterms:modified xsi:type="dcterms:W3CDTF">2012-09-25T18:15:00Z</dcterms:modified>
</cp:coreProperties>
</file>