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0" w:rsidRDefault="006B5400" w:rsidP="006B5400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CHEMICAL</w:t>
      </w:r>
    </w:p>
    <w:p w:rsidR="006B5400" w:rsidRPr="004136C2" w:rsidRDefault="006B5400" w:rsidP="006B540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6B5400" w:rsidRDefault="006B5400" w:rsidP="006B5400">
      <w:pPr>
        <w:ind w:left="1080" w:hanging="1080"/>
        <w:rPr>
          <w:rFonts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7A294F">
        <w:rPr>
          <w:rFonts w:cs="Arial"/>
          <w:sz w:val="22"/>
          <w:szCs w:val="22"/>
        </w:rPr>
        <w:t xml:space="preserve">Advise </w:t>
      </w:r>
      <w:r>
        <w:rPr>
          <w:rFonts w:cs="Arial"/>
          <w:sz w:val="22"/>
          <w:szCs w:val="22"/>
        </w:rPr>
        <w:t xml:space="preserve">the </w:t>
      </w:r>
      <w:r w:rsidRPr="007A294F">
        <w:rPr>
          <w:rFonts w:cs="Arial"/>
          <w:sz w:val="22"/>
          <w:szCs w:val="22"/>
        </w:rPr>
        <w:t xml:space="preserve">Incident Commander </w:t>
      </w:r>
      <w:r>
        <w:rPr>
          <w:rFonts w:cs="Arial"/>
          <w:sz w:val="22"/>
          <w:szCs w:val="22"/>
        </w:rPr>
        <w:t xml:space="preserve">or Operations Section Chief, as assigned, </w:t>
      </w:r>
      <w:r w:rsidRPr="007A294F">
        <w:rPr>
          <w:rFonts w:cs="Arial"/>
          <w:sz w:val="22"/>
          <w:szCs w:val="22"/>
        </w:rPr>
        <w:t xml:space="preserve">on issues </w:t>
      </w:r>
      <w:r>
        <w:rPr>
          <w:rFonts w:cs="Arial"/>
          <w:sz w:val="22"/>
          <w:szCs w:val="22"/>
        </w:rPr>
        <w:t>related to specific chemical</w:t>
      </w:r>
      <w:r w:rsidRPr="007A294F">
        <w:rPr>
          <w:rFonts w:cs="Arial"/>
          <w:sz w:val="22"/>
          <w:szCs w:val="22"/>
        </w:rPr>
        <w:t xml:space="preserve"> incidents and emergency response.  In c</w:t>
      </w:r>
      <w:r>
        <w:rPr>
          <w:rFonts w:cs="Arial"/>
          <w:sz w:val="22"/>
          <w:szCs w:val="22"/>
        </w:rPr>
        <w:t xml:space="preserve">onjunction </w:t>
      </w:r>
      <w:r w:rsidRPr="007A294F">
        <w:rPr>
          <w:rFonts w:cs="Arial"/>
          <w:sz w:val="22"/>
          <w:szCs w:val="22"/>
        </w:rPr>
        <w:t>with the Medical Care Branch Director</w:t>
      </w:r>
      <w:r>
        <w:rPr>
          <w:rFonts w:cs="Arial"/>
          <w:sz w:val="22"/>
          <w:szCs w:val="22"/>
        </w:rPr>
        <w:t>,</w:t>
      </w:r>
      <w:r w:rsidRPr="007A294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and Hazmat Branch Director </w:t>
      </w:r>
      <w:r w:rsidRPr="007A294F">
        <w:rPr>
          <w:rFonts w:cs="Arial"/>
          <w:sz w:val="22"/>
          <w:szCs w:val="22"/>
        </w:rPr>
        <w:t xml:space="preserve">organize and prepare the Emergency Department to receive </w:t>
      </w:r>
      <w:r>
        <w:rPr>
          <w:rFonts w:cs="Arial"/>
          <w:sz w:val="22"/>
          <w:szCs w:val="22"/>
        </w:rPr>
        <w:t>chemical</w:t>
      </w:r>
      <w:r w:rsidRPr="007A294F">
        <w:rPr>
          <w:rFonts w:cs="Arial"/>
          <w:sz w:val="22"/>
          <w:szCs w:val="22"/>
        </w:rPr>
        <w:t xml:space="preserve"> exposure casualties in a manner consistent with </w:t>
      </w:r>
      <w:r>
        <w:rPr>
          <w:rFonts w:cs="Arial"/>
          <w:sz w:val="22"/>
          <w:szCs w:val="22"/>
        </w:rPr>
        <w:t xml:space="preserve">hospital procedures and </w:t>
      </w:r>
      <w:r w:rsidRPr="007A294F">
        <w:rPr>
          <w:rFonts w:cs="Arial"/>
          <w:sz w:val="22"/>
          <w:szCs w:val="22"/>
        </w:rPr>
        <w:t>best practices to preserve the operational integri</w:t>
      </w:r>
      <w:r>
        <w:rPr>
          <w:rFonts w:cs="Arial"/>
          <w:sz w:val="22"/>
          <w:szCs w:val="22"/>
        </w:rPr>
        <w:t>ty of the Emergency Department and other areas in the hospital receiving patients.</w:t>
      </w:r>
    </w:p>
    <w:p w:rsidR="006B5400" w:rsidRDefault="006B5400" w:rsidP="006B540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6B5400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F65381" w:rsidRDefault="006B540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B5400" w:rsidRPr="00F65381" w:rsidRDefault="006B5400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8B4819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spacing w:val="-3"/>
                <w:sz w:val="20"/>
                <w:szCs w:val="20"/>
              </w:rPr>
              <w:tab/>
              <w:t xml:space="preserve">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B5400" w:rsidRPr="00F65381" w:rsidRDefault="006B540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6B5400" w:rsidRPr="0017260A" w:rsidRDefault="006B540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6B5400" w:rsidRDefault="006B5400" w:rsidP="006B540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6B540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CC2375" w:rsidRDefault="006B540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61204E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61204E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iCs/>
                <w:sz w:val="20"/>
                <w:szCs w:val="20"/>
              </w:rPr>
            </w:pPr>
            <w:r w:rsidRPr="00074A56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iCs/>
                <w:sz w:val="20"/>
                <w:szCs w:val="20"/>
              </w:rPr>
            </w:pPr>
            <w:r w:rsidRPr="00074A56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074A56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iCs/>
                <w:sz w:val="20"/>
                <w:szCs w:val="20"/>
              </w:rPr>
            </w:pPr>
            <w:r w:rsidRPr="00074A56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3823EE" w:rsidRDefault="006B5400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>Leader to assist with rapid research as needed to determine hazard and safety information critical to treatment and decontamination concerns for the victims and personnel.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 size and location of chemical exposure.  Implement hospital decontamination and/or spill response plan.  </w:t>
            </w:r>
            <w:r w:rsidRPr="00074A56">
              <w:rPr>
                <w:rFonts w:cs="Arial"/>
                <w:sz w:val="20"/>
                <w:szCs w:val="20"/>
              </w:rPr>
              <w:t>Coordinate</w:t>
            </w:r>
            <w:r>
              <w:rPr>
                <w:rFonts w:cs="Arial"/>
                <w:sz w:val="20"/>
                <w:szCs w:val="20"/>
              </w:rPr>
              <w:t xml:space="preserve"> activities</w:t>
            </w:r>
            <w:r w:rsidRPr="00074A56">
              <w:rPr>
                <w:rFonts w:cs="Arial"/>
                <w:sz w:val="20"/>
                <w:szCs w:val="20"/>
              </w:rPr>
              <w:t xml:space="preserve"> with the Haz</w:t>
            </w:r>
            <w:r>
              <w:rPr>
                <w:rFonts w:cs="Arial"/>
                <w:sz w:val="20"/>
                <w:szCs w:val="20"/>
              </w:rPr>
              <w:t xml:space="preserve">ardous </w:t>
            </w:r>
            <w:r w:rsidRPr="00074A56">
              <w:rPr>
                <w:rFonts w:cs="Arial"/>
                <w:sz w:val="20"/>
                <w:szCs w:val="20"/>
              </w:rPr>
              <w:t>Mat</w:t>
            </w:r>
            <w:r>
              <w:rPr>
                <w:rFonts w:cs="Arial"/>
                <w:sz w:val="20"/>
                <w:szCs w:val="20"/>
              </w:rPr>
              <w:t xml:space="preserve">erials </w:t>
            </w:r>
            <w:r w:rsidRPr="00074A56">
              <w:rPr>
                <w:rFonts w:cs="Arial"/>
                <w:sz w:val="20"/>
                <w:szCs w:val="20"/>
              </w:rPr>
              <w:t>Branch Director</w:t>
            </w:r>
            <w:r>
              <w:rPr>
                <w:rFonts w:cs="Arial"/>
                <w:sz w:val="20"/>
                <w:szCs w:val="20"/>
              </w:rPr>
              <w:t xml:space="preserve"> and the Medical Care Branch Director.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Recommend decontamination procedures and staff personal protection, including respiratory protection.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Verify from the ED Attending and report to the Incident Commander the following information from the scene:</w:t>
            </w:r>
          </w:p>
          <w:p w:rsidR="006B5400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Number and condition of both uncontaminated and contaminated patients</w:t>
            </w:r>
          </w:p>
          <w:p w:rsidR="006B5400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 xml:space="preserve">Type and amount of </w:t>
            </w:r>
            <w:r>
              <w:rPr>
                <w:rFonts w:cs="Arial"/>
                <w:sz w:val="20"/>
                <w:szCs w:val="20"/>
              </w:rPr>
              <w:t>chemical</w:t>
            </w:r>
            <w:r w:rsidRPr="00E3223D">
              <w:rPr>
                <w:rFonts w:cs="Arial"/>
                <w:sz w:val="20"/>
                <w:szCs w:val="20"/>
              </w:rPr>
              <w:t xml:space="preserve"> involved</w:t>
            </w:r>
          </w:p>
          <w:p w:rsidR="006B5400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 xml:space="preserve">Type of </w:t>
            </w:r>
            <w:r>
              <w:rPr>
                <w:rFonts w:cs="Arial"/>
                <w:sz w:val="20"/>
                <w:szCs w:val="20"/>
              </w:rPr>
              <w:t>chemical</w:t>
            </w:r>
            <w:r w:rsidRPr="00E3223D">
              <w:rPr>
                <w:rFonts w:cs="Arial"/>
                <w:sz w:val="20"/>
                <w:szCs w:val="20"/>
              </w:rPr>
              <w:t xml:space="preserve"> incident:</w:t>
            </w:r>
          </w:p>
          <w:p w:rsidR="006B5400" w:rsidRDefault="006B5400" w:rsidP="006B5400">
            <w:pPr>
              <w:numPr>
                <w:ilvl w:val="1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External chemical</w:t>
            </w:r>
            <w:r w:rsidRPr="00E3223D">
              <w:rPr>
                <w:rFonts w:cs="Arial"/>
                <w:sz w:val="20"/>
                <w:szCs w:val="20"/>
              </w:rPr>
              <w:t xml:space="preserve"> exposure only</w:t>
            </w:r>
          </w:p>
          <w:p w:rsidR="006B5400" w:rsidRDefault="006B5400" w:rsidP="006B5400">
            <w:pPr>
              <w:numPr>
                <w:ilvl w:val="1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External contamination only</w:t>
            </w:r>
          </w:p>
          <w:p w:rsidR="006B5400" w:rsidRDefault="006B5400" w:rsidP="006B5400">
            <w:pPr>
              <w:numPr>
                <w:ilvl w:val="1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External contamination with internal exposure</w:t>
            </w:r>
          </w:p>
          <w:p w:rsidR="006B5400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Time incident occurred</w:t>
            </w:r>
          </w:p>
          <w:p w:rsidR="006B5400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Me</w:t>
            </w:r>
            <w:r>
              <w:rPr>
                <w:rFonts w:cs="Arial"/>
                <w:sz w:val="20"/>
                <w:szCs w:val="20"/>
              </w:rPr>
              <w:t>dical problems present besides chemical</w:t>
            </w:r>
            <w:r w:rsidRPr="00E3223D">
              <w:rPr>
                <w:rFonts w:cs="Arial"/>
                <w:sz w:val="20"/>
                <w:szCs w:val="20"/>
              </w:rPr>
              <w:t xml:space="preserve"> contamination</w:t>
            </w:r>
          </w:p>
          <w:p w:rsidR="006B5400" w:rsidRPr="003823EE" w:rsidRDefault="006B5400" w:rsidP="006B5400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>Measures taken at the inc</w:t>
            </w:r>
            <w:r>
              <w:rPr>
                <w:rFonts w:cs="Arial"/>
                <w:sz w:val="20"/>
                <w:szCs w:val="20"/>
              </w:rPr>
              <w:t xml:space="preserve">ident site (e.g., air monitors </w:t>
            </w:r>
            <w:r w:rsidRPr="00E3223D">
              <w:rPr>
                <w:rFonts w:cs="Arial"/>
                <w:sz w:val="20"/>
                <w:szCs w:val="20"/>
              </w:rPr>
              <w:t>and skin contamination levels)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3823EE" w:rsidRDefault="006B5400" w:rsidP="00B00764">
            <w:pPr>
              <w:rPr>
                <w:rFonts w:cs="Arial"/>
                <w:sz w:val="20"/>
                <w:szCs w:val="20"/>
              </w:rPr>
            </w:pPr>
            <w:r w:rsidRPr="00E3223D">
              <w:rPr>
                <w:rFonts w:cs="Arial"/>
                <w:sz w:val="20"/>
                <w:szCs w:val="20"/>
              </w:rPr>
              <w:t xml:space="preserve">Verify with the Safety Officer and the Security </w:t>
            </w:r>
            <w:r>
              <w:rPr>
                <w:rFonts w:cs="Arial"/>
                <w:sz w:val="20"/>
                <w:szCs w:val="20"/>
              </w:rPr>
              <w:t>Branch Director</w:t>
            </w:r>
            <w:r w:rsidRPr="00E322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E3223D">
              <w:rPr>
                <w:rFonts w:cs="Arial"/>
                <w:sz w:val="20"/>
                <w:szCs w:val="20"/>
              </w:rPr>
              <w:t>hat all access to the ED has been secured to prevent media or other non-authorized people from entering into the treatment area during treatment or the decontamination process.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E3223D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</w:t>
            </w:r>
            <w:r w:rsidRPr="00E3223D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monitoring and surveying </w:t>
            </w:r>
            <w:r w:rsidRPr="00E3223D">
              <w:rPr>
                <w:rFonts w:cs="Arial"/>
                <w:sz w:val="20"/>
                <w:szCs w:val="20"/>
              </w:rPr>
              <w:t xml:space="preserve">of </w:t>
            </w:r>
            <w:r>
              <w:rPr>
                <w:rFonts w:cs="Arial"/>
                <w:sz w:val="20"/>
                <w:szCs w:val="20"/>
              </w:rPr>
              <w:t xml:space="preserve">hospital staff providing </w:t>
            </w:r>
            <w:r w:rsidRPr="00E3223D">
              <w:rPr>
                <w:rFonts w:cs="Arial"/>
                <w:sz w:val="20"/>
                <w:szCs w:val="20"/>
              </w:rPr>
              <w:t xml:space="preserve">patient decontamination </w:t>
            </w:r>
            <w:r>
              <w:rPr>
                <w:rFonts w:cs="Arial"/>
                <w:sz w:val="20"/>
                <w:szCs w:val="20"/>
              </w:rPr>
              <w:t xml:space="preserve">in conjunction with Hazmat Branch Director </w:t>
            </w:r>
            <w:r w:rsidRPr="00E3223D">
              <w:rPr>
                <w:rFonts w:cs="Arial"/>
                <w:sz w:val="20"/>
                <w:szCs w:val="20"/>
              </w:rPr>
              <w:t>and care from the arrival of the patient</w:t>
            </w:r>
            <w:r>
              <w:rPr>
                <w:rFonts w:cs="Arial"/>
                <w:sz w:val="20"/>
                <w:szCs w:val="20"/>
              </w:rPr>
              <w:t>s</w:t>
            </w:r>
            <w:r w:rsidRPr="00E3223D">
              <w:rPr>
                <w:rFonts w:cs="Arial"/>
                <w:sz w:val="20"/>
                <w:szCs w:val="20"/>
              </w:rPr>
              <w:t xml:space="preserve"> through the decontamination and </w:t>
            </w:r>
            <w:r>
              <w:rPr>
                <w:rFonts w:cs="Arial"/>
                <w:sz w:val="20"/>
                <w:szCs w:val="20"/>
              </w:rPr>
              <w:t xml:space="preserve">medical </w:t>
            </w:r>
            <w:r w:rsidRPr="00E3223D">
              <w:rPr>
                <w:rFonts w:cs="Arial"/>
                <w:sz w:val="20"/>
                <w:szCs w:val="20"/>
              </w:rPr>
              <w:t>care process,</w:t>
            </w:r>
            <w:r>
              <w:rPr>
                <w:rFonts w:cs="Arial"/>
                <w:sz w:val="20"/>
                <w:szCs w:val="20"/>
              </w:rPr>
              <w:t xml:space="preserve"> and post-event </w:t>
            </w:r>
            <w:r w:rsidRPr="00E3223D">
              <w:rPr>
                <w:rFonts w:cs="Arial"/>
                <w:sz w:val="20"/>
                <w:szCs w:val="20"/>
              </w:rPr>
              <w:t>monitoring of all personnel after care is provided.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3823EE" w:rsidRDefault="006B5400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3823EE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RPr="00074A5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074A56" w:rsidRDefault="006B5400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>Coordinate</w:t>
            </w:r>
            <w:r>
              <w:rPr>
                <w:rFonts w:cs="Arial"/>
                <w:sz w:val="20"/>
                <w:szCs w:val="20"/>
              </w:rPr>
              <w:t xml:space="preserve"> activities</w:t>
            </w:r>
            <w:r w:rsidRPr="00074A56">
              <w:rPr>
                <w:rFonts w:cs="Arial"/>
                <w:sz w:val="20"/>
                <w:szCs w:val="20"/>
              </w:rPr>
              <w:t xml:space="preserve"> with the Haz</w:t>
            </w:r>
            <w:r>
              <w:rPr>
                <w:rFonts w:cs="Arial"/>
                <w:sz w:val="20"/>
                <w:szCs w:val="20"/>
              </w:rPr>
              <w:t xml:space="preserve">ardous </w:t>
            </w:r>
            <w:r w:rsidRPr="00074A56">
              <w:rPr>
                <w:rFonts w:cs="Arial"/>
                <w:sz w:val="20"/>
                <w:szCs w:val="20"/>
              </w:rPr>
              <w:t>Mat</w:t>
            </w:r>
            <w:r>
              <w:rPr>
                <w:rFonts w:cs="Arial"/>
                <w:sz w:val="20"/>
                <w:szCs w:val="20"/>
              </w:rPr>
              <w:t xml:space="preserve">erials </w:t>
            </w:r>
            <w:r w:rsidRPr="00074A56">
              <w:rPr>
                <w:rFonts w:cs="Arial"/>
                <w:sz w:val="20"/>
                <w:szCs w:val="20"/>
              </w:rPr>
              <w:t>Branch Director</w:t>
            </w:r>
            <w:r>
              <w:rPr>
                <w:rFonts w:cs="Arial"/>
                <w:sz w:val="20"/>
                <w:szCs w:val="20"/>
              </w:rPr>
              <w:t xml:space="preserve"> and the Medical Care Branch Director.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074A56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F17B6C" w:rsidRDefault="006B5400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B5400" w:rsidRDefault="006B5400" w:rsidP="006B5400">
      <w:pPr>
        <w:rPr>
          <w:sz w:val="20"/>
          <w:szCs w:val="20"/>
        </w:rPr>
      </w:pPr>
    </w:p>
    <w:p w:rsidR="006B5400" w:rsidRPr="00AF53FD" w:rsidRDefault="006B5400" w:rsidP="006B540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B540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CC2375" w:rsidRDefault="006B540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update the following on your actions and recommendations: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Industrial hygienist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Employee Health and Well-Being Unit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Safety Officer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Hazardous Materials Branch Director 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Victim Decontamination Unit Leader</w:t>
            </w:r>
          </w:p>
          <w:p w:rsidR="006B5400" w:rsidRDefault="006B5400" w:rsidP="006B5400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Facility/Equipment Decontamination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Respond to requests and concerns from incident personnel regarding chemical agents involved and treatment concerns for victims and personnel.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Regularly meet with the Incident Commander and Operations Section Branch Directors for updates on the situation regarding chemical contamination/decontamination issues.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Ensure </w:t>
            </w:r>
            <w:proofErr w:type="gramStart"/>
            <w:r>
              <w:rPr>
                <w:rFonts w:cs="Arial"/>
                <w:sz w:val="20"/>
                <w:szCs w:val="20"/>
              </w:rPr>
              <w:t>staff use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safe practices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communicate regularly with Command staff and the Medical Care Branch Director to co-monitor the delivery and quality of medical care in all patient areas.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B5400" w:rsidRPr="00AF53FD" w:rsidRDefault="006B5400" w:rsidP="006B540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6B5400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CC2375" w:rsidRDefault="006B540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meet regularly with the Incident Commander or Operations Section Branch Directors to keep apprised of current conditions and monitor the quality of medical care.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collaboration with the Operations Section’s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Director, oversee final personnel clearance checks and report clearance to the ED attending, Medical Care Branch Director, Employee Health and Well-Being Unit Leader and Operations Section Chief:</w:t>
            </w:r>
          </w:p>
          <w:p w:rsidR="006B5400" w:rsidRDefault="006B5400" w:rsidP="006B540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Ambulances and staff </w:t>
            </w:r>
          </w:p>
          <w:p w:rsidR="006B5400" w:rsidRDefault="006B5400" w:rsidP="006B5400">
            <w:pPr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Assisting law enforcement personnel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Direct monitoring of facility decontamination processes as needed, in collaboration with the </w:t>
            </w:r>
            <w:proofErr w:type="spellStart"/>
            <w:r>
              <w:rPr>
                <w:rFonts w:cs="Arial"/>
                <w:sz w:val="20"/>
                <w:szCs w:val="20"/>
              </w:rPr>
              <w:t>HazMat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collaboration with Hazmat Branch Director and local law enforcement determine how contaminated personal vehicles used to bring patients to the hospital should be managed.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Mental Health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B5400" w:rsidRPr="00AF53FD" w:rsidRDefault="006B5400" w:rsidP="006B540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6B540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tabs>
                <w:tab w:val="left" w:pos="5190"/>
              </w:tabs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110F76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Operations Section Chief or Incident Commander, as appropriate. 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110F76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Incident Commander or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Pr="00D13272" w:rsidRDefault="006B5400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Incident Commander or Operations Section Chief, as appropriate,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6B5400" w:rsidRPr="00D13272" w:rsidRDefault="006B5400" w:rsidP="006B54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6B5400" w:rsidRPr="00D13272" w:rsidRDefault="006B5400" w:rsidP="006B54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6B5400" w:rsidRPr="00D13272" w:rsidRDefault="006B5400" w:rsidP="006B540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5400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Default="006B540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6B5400" w:rsidRPr="00AF53FD" w:rsidRDefault="006B5400" w:rsidP="006B540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6B5400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5400" w:rsidRPr="00DA0966" w:rsidRDefault="006B540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6B5400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400" w:rsidRDefault="006B5400" w:rsidP="006B54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6B5400" w:rsidRPr="00460101" w:rsidRDefault="006B5400" w:rsidP="006B54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6B5400" w:rsidRPr="00460101" w:rsidRDefault="006B5400" w:rsidP="006B54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6B5400" w:rsidRDefault="006B5400" w:rsidP="006B540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6B5400" w:rsidRDefault="006B5400" w:rsidP="006B540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6B5400" w:rsidRDefault="006B5400" w:rsidP="006B540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6B5400" w:rsidRPr="00460101" w:rsidRDefault="006B5400" w:rsidP="006B540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spill response plan</w:t>
            </w:r>
          </w:p>
          <w:p w:rsidR="006B5400" w:rsidRPr="00460101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6B5400" w:rsidRPr="00460101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6B5400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6B5400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</w:t>
            </w:r>
          </w:p>
          <w:p w:rsidR="006B5400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NIOSH Pocket Guide</w:t>
            </w:r>
          </w:p>
          <w:p w:rsidR="006B5400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Emergency Response Guidebook</w:t>
            </w:r>
          </w:p>
          <w:p w:rsidR="006B5400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>Managing Hazardous Materials Incidents, Volume II – Hospital Emergency Departments:  A Planning Guide for the Management of Contaminated Patients</w:t>
            </w:r>
          </w:p>
          <w:p w:rsidR="006B5400" w:rsidRPr="00460101" w:rsidRDefault="006B5400" w:rsidP="006B54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>Managing Hazardous Materials Incidents, Volume III – Medical Management Guidelines (MMGs) for Acute Chemical Exposures</w:t>
            </w:r>
          </w:p>
        </w:tc>
      </w:tr>
    </w:tbl>
    <w:p w:rsidR="003E48B7" w:rsidRPr="00B16C32" w:rsidRDefault="006B5400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05980"/>
    <w:multiLevelType w:val="hybridMultilevel"/>
    <w:tmpl w:val="AD701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674540"/>
    <w:multiLevelType w:val="hybridMultilevel"/>
    <w:tmpl w:val="DAE6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A8599F"/>
    <w:multiLevelType w:val="hybridMultilevel"/>
    <w:tmpl w:val="1CEC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D0B58"/>
    <w:rsid w:val="00DE56A3"/>
    <w:rsid w:val="00E257D2"/>
    <w:rsid w:val="00E315EE"/>
    <w:rsid w:val="00EA43A7"/>
    <w:rsid w:val="00ED598F"/>
    <w:rsid w:val="00EF4D8A"/>
    <w:rsid w:val="00F36BD1"/>
    <w:rsid w:val="00F54DA4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2012-09-25T18:37:00Z</dcterms:created>
  <dcterms:modified xsi:type="dcterms:W3CDTF">2012-09-25T18:37:00Z</dcterms:modified>
</cp:coreProperties>
</file>