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A4" w:rsidRDefault="00F54DA4" w:rsidP="00F54DA4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 xml:space="preserve">MEDICAL/TECHNICAL SPECIALIST – </w:t>
      </w:r>
      <w:r>
        <w:rPr>
          <w:rFonts w:ascii="Arial" w:hAnsi="Arial" w:cs="Arial"/>
          <w:spacing w:val="10"/>
          <w:szCs w:val="28"/>
        </w:rPr>
        <w:br/>
        <w:t>BIOLOGICAL/INFECTIOUS DISEASE</w:t>
      </w:r>
    </w:p>
    <w:p w:rsidR="00F54DA4" w:rsidRPr="004136C2" w:rsidRDefault="00F54DA4" w:rsidP="00F54DA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F54DA4" w:rsidRPr="00A8701B" w:rsidRDefault="00F54DA4" w:rsidP="00F54DA4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Advise the Incident Commander and/or Operations Section Chief, as assigned, on issues related to biological/infectious disease emergency response.</w:t>
      </w:r>
    </w:p>
    <w:p w:rsidR="00F54DA4" w:rsidRDefault="00F54DA4" w:rsidP="00F54DA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F54DA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F65381" w:rsidRDefault="00F54DA4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54DA4" w:rsidRPr="00F65381" w:rsidRDefault="00F54DA4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F17B6C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spacing w:val="-3"/>
                <w:sz w:val="20"/>
                <w:szCs w:val="20"/>
              </w:rPr>
              <w:tab/>
              <w:t xml:space="preserve"> 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54DA4" w:rsidRPr="00F65381" w:rsidRDefault="00F54DA4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54DA4" w:rsidRPr="0017260A" w:rsidRDefault="00F54DA4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F54DA4" w:rsidRDefault="00F54DA4" w:rsidP="00F54DA4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  <w:tblGridChange w:id="0">
          <w:tblGrid>
            <w:gridCol w:w="8072"/>
            <w:gridCol w:w="735"/>
            <w:gridCol w:w="783"/>
          </w:tblGrid>
        </w:tblGridChange>
      </w:tblGrid>
      <w:tr w:rsidR="00F54DA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CC2375" w:rsidRDefault="00F54DA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61204E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61204E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iCs/>
                <w:sz w:val="20"/>
                <w:szCs w:val="20"/>
              </w:rPr>
            </w:pPr>
            <w:r w:rsidRPr="003823EE">
              <w:rPr>
                <w:rFonts w:cs="Arial"/>
                <w:iCs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iCs/>
                <w:sz w:val="20"/>
                <w:szCs w:val="20"/>
              </w:rPr>
            </w:pPr>
            <w:r w:rsidRPr="003823EE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3823EE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iCs/>
                <w:sz w:val="20"/>
                <w:szCs w:val="20"/>
              </w:rPr>
            </w:pPr>
            <w:r w:rsidRPr="003823EE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>Leader to assist with rapid research as needed to determine hazard and safety information critical to treatment and decontamination concerns for the victims and personnel.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Verify from the ED</w:t>
            </w:r>
            <w:r>
              <w:rPr>
                <w:rFonts w:cs="Arial"/>
                <w:sz w:val="20"/>
                <w:szCs w:val="20"/>
              </w:rPr>
              <w:t>, infectious disease physicians and infection control staff</w:t>
            </w:r>
            <w:r w:rsidRPr="003823EE">
              <w:rPr>
                <w:rFonts w:cs="Arial"/>
                <w:sz w:val="20"/>
                <w:szCs w:val="20"/>
              </w:rPr>
              <w:t xml:space="preserve"> and report the following information to the Incident Commander</w:t>
            </w:r>
            <w:r>
              <w:rPr>
                <w:rFonts w:cs="Arial"/>
                <w:sz w:val="20"/>
                <w:szCs w:val="20"/>
              </w:rPr>
              <w:t xml:space="preserve"> or Operations Section Chief and Medical Care Branch Director</w:t>
            </w:r>
            <w:r w:rsidRPr="003823EE">
              <w:rPr>
                <w:rFonts w:cs="Arial"/>
                <w:sz w:val="20"/>
                <w:szCs w:val="20"/>
              </w:rPr>
              <w:t>:</w:t>
            </w:r>
          </w:p>
          <w:p w:rsidR="00F54DA4" w:rsidRDefault="00F54DA4" w:rsidP="00F54DA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Number and condition of patients affected, including the non-symptomatic</w:t>
            </w:r>
          </w:p>
          <w:p w:rsidR="00F54DA4" w:rsidRDefault="00F54DA4" w:rsidP="00F54DA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Type of biological/infectious disease involved</w:t>
            </w:r>
          </w:p>
          <w:p w:rsidR="00F54DA4" w:rsidRDefault="00F54DA4" w:rsidP="00F54DA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 xml:space="preserve">Medical problems present </w:t>
            </w:r>
            <w:r>
              <w:rPr>
                <w:rFonts w:cs="Arial"/>
                <w:sz w:val="20"/>
                <w:szCs w:val="20"/>
              </w:rPr>
              <w:t xml:space="preserve">in addition </w:t>
            </w:r>
            <w:r w:rsidRPr="003823EE">
              <w:rPr>
                <w:rFonts w:cs="Arial"/>
                <w:sz w:val="20"/>
                <w:szCs w:val="20"/>
              </w:rPr>
              <w:t>biological/infectious disease involved</w:t>
            </w:r>
          </w:p>
          <w:p w:rsidR="00F54DA4" w:rsidRDefault="00F54DA4" w:rsidP="00F54DA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Measures taken (e.g., cultures, supportive treatment)</w:t>
            </w:r>
          </w:p>
          <w:p w:rsidR="00F54DA4" w:rsidRPr="003823EE" w:rsidRDefault="00F54DA4" w:rsidP="00F54DA4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Potential for industrial, chemical, or radiological material exposure expected in addition to biological/infectious disease exposure and scope of communicability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Collaborate with the Public Health Department in developing a case definition.</w:t>
            </w:r>
            <w:r>
              <w:rPr>
                <w:rFonts w:cs="Arial"/>
                <w:sz w:val="20"/>
                <w:szCs w:val="20"/>
              </w:rPr>
              <w:t xml:space="preserve">  Ensure that the case definition is communicated to the Medical Care Branch Director, Safety Officer and all patient care areas.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Communicate </w:t>
            </w:r>
            <w:r w:rsidRPr="003823EE">
              <w:rPr>
                <w:rFonts w:cs="Arial"/>
                <w:sz w:val="20"/>
                <w:szCs w:val="20"/>
              </w:rPr>
              <w:t xml:space="preserve">with Operations Section Chief </w:t>
            </w:r>
            <w:r>
              <w:rPr>
                <w:rFonts w:cs="Arial"/>
                <w:sz w:val="20"/>
                <w:szCs w:val="20"/>
              </w:rPr>
              <w:t xml:space="preserve">and Safety Officer </w:t>
            </w:r>
            <w:r w:rsidRPr="003823EE">
              <w:rPr>
                <w:rFonts w:cs="Arial"/>
                <w:sz w:val="20"/>
                <w:szCs w:val="20"/>
              </w:rPr>
              <w:t>regarding disease information and staff protection.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</w:t>
            </w:r>
            <w:r w:rsidRPr="003823EE">
              <w:rPr>
                <w:rFonts w:cs="Arial"/>
                <w:sz w:val="20"/>
                <w:szCs w:val="20"/>
              </w:rPr>
              <w:t xml:space="preserve"> that appropriate standard of isolation precautions are being used in all </w:t>
            </w:r>
            <w:r>
              <w:rPr>
                <w:rFonts w:cs="Arial"/>
                <w:sz w:val="20"/>
                <w:szCs w:val="20"/>
              </w:rPr>
              <w:t xml:space="preserve">patient care </w:t>
            </w:r>
            <w:r w:rsidRPr="003823EE">
              <w:rPr>
                <w:rFonts w:cs="Arial"/>
                <w:sz w:val="20"/>
                <w:szCs w:val="20"/>
              </w:rPr>
              <w:t xml:space="preserve">areas.  Arrange for </w:t>
            </w:r>
            <w:r>
              <w:rPr>
                <w:rFonts w:cs="Arial"/>
                <w:sz w:val="20"/>
                <w:szCs w:val="20"/>
              </w:rPr>
              <w:t xml:space="preserve">just-in-time </w:t>
            </w:r>
            <w:r w:rsidRPr="003823EE">
              <w:rPr>
                <w:rFonts w:cs="Arial"/>
                <w:sz w:val="20"/>
                <w:szCs w:val="20"/>
              </w:rPr>
              <w:t>training regarding isolation precautions as required.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 xml:space="preserve">Meet </w:t>
            </w:r>
            <w:r>
              <w:rPr>
                <w:rFonts w:cs="Arial"/>
                <w:sz w:val="20"/>
                <w:szCs w:val="20"/>
              </w:rPr>
              <w:t xml:space="preserve">regularly </w:t>
            </w:r>
            <w:r w:rsidRPr="003823EE">
              <w:rPr>
                <w:rFonts w:cs="Arial"/>
                <w:sz w:val="20"/>
                <w:szCs w:val="20"/>
              </w:rPr>
              <w:t>with the Command staff</w:t>
            </w:r>
            <w:r>
              <w:rPr>
                <w:rFonts w:cs="Arial"/>
                <w:sz w:val="20"/>
                <w:szCs w:val="20"/>
              </w:rPr>
              <w:t>, Operations Section Chief and Medical Care Branch Director</w:t>
            </w:r>
            <w:r w:rsidRPr="003823EE">
              <w:rPr>
                <w:rFonts w:cs="Arial"/>
                <w:sz w:val="20"/>
                <w:szCs w:val="20"/>
              </w:rPr>
              <w:t xml:space="preserve"> to plan and project patient care needs.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Recommend input for PIO press releases as requested.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lastRenderedPageBreak/>
              <w:t>Contact the local Public Health Department</w:t>
            </w:r>
            <w:r>
              <w:rPr>
                <w:rFonts w:cs="Arial"/>
                <w:sz w:val="20"/>
                <w:szCs w:val="20"/>
              </w:rPr>
              <w:t>, in collaboration with the Liaison Officer</w:t>
            </w:r>
            <w:r w:rsidRPr="003823EE">
              <w:rPr>
                <w:rFonts w:cs="Arial"/>
                <w:sz w:val="20"/>
                <w:szCs w:val="20"/>
              </w:rPr>
              <w:t>, as required, for notification, support, and investigation resources.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 xml:space="preserve">Assist the Clinic Administration </w:t>
            </w:r>
            <w:r>
              <w:rPr>
                <w:rFonts w:cs="Arial"/>
                <w:sz w:val="20"/>
                <w:szCs w:val="20"/>
              </w:rPr>
              <w:t>Medical/Technical</w:t>
            </w:r>
            <w:r w:rsidRPr="003823EE">
              <w:rPr>
                <w:rFonts w:cs="Arial"/>
                <w:sz w:val="20"/>
                <w:szCs w:val="20"/>
              </w:rPr>
              <w:t xml:space="preserve"> Specialist</w:t>
            </w:r>
            <w:r>
              <w:rPr>
                <w:rFonts w:cs="Arial"/>
                <w:sz w:val="20"/>
                <w:szCs w:val="20"/>
              </w:rPr>
              <w:t xml:space="preserve"> and the Employee Health and Well-Being Unit</w:t>
            </w:r>
            <w:r w:rsidRPr="003823EE">
              <w:rPr>
                <w:rFonts w:cs="Arial"/>
                <w:sz w:val="20"/>
                <w:szCs w:val="20"/>
              </w:rPr>
              <w:t xml:space="preserve"> in organizing Mass Dispensing Clinic</w:t>
            </w:r>
            <w:r>
              <w:rPr>
                <w:rFonts w:cs="Arial"/>
                <w:sz w:val="20"/>
                <w:szCs w:val="20"/>
              </w:rPr>
              <w:t>s</w:t>
            </w:r>
            <w:r w:rsidRPr="003823EE">
              <w:rPr>
                <w:rFonts w:cs="Arial"/>
                <w:sz w:val="20"/>
                <w:szCs w:val="20"/>
              </w:rPr>
              <w:t xml:space="preserve"> or Point of Dispensing for antibiotic prophylaxis or mass vaccination, </w:t>
            </w:r>
            <w:r>
              <w:rPr>
                <w:rFonts w:cs="Arial"/>
                <w:sz w:val="20"/>
                <w:szCs w:val="20"/>
              </w:rPr>
              <w:t xml:space="preserve">as indicated and if recommended </w:t>
            </w:r>
            <w:r w:rsidRPr="003823EE">
              <w:rPr>
                <w:rFonts w:cs="Arial"/>
                <w:sz w:val="20"/>
                <w:szCs w:val="20"/>
              </w:rPr>
              <w:t>by the Public Health Department.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3823EE" w:rsidRDefault="00F54DA4" w:rsidP="00B00764">
            <w:pPr>
              <w:rPr>
                <w:rFonts w:cs="Arial"/>
                <w:sz w:val="20"/>
                <w:szCs w:val="20"/>
              </w:rPr>
            </w:pPr>
            <w:r w:rsidRPr="00664AFE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3823EE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54DA4" w:rsidRPr="00AF53FD" w:rsidRDefault="00F54DA4" w:rsidP="00F54DA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54DA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CC2375" w:rsidRDefault="00F54DA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Establish regular meeting schedule with the Incident Commander or Operations Section Chief for updates on the situation regarding hospital operation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communications with Medical Care Branch Director and other Command staff to co-monitor development of the incident and maintain information resource availability.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Direct collection of samples for analysis or evidence.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and Ensure all samples are correctly packaged for shipment to the most appropriate testing location/laboratory.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recommend and maintain appropriate isolation precautions and staff protection as the incident evolves.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54DA4" w:rsidRPr="00AF53FD" w:rsidRDefault="00F54DA4" w:rsidP="00F54DA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54DA4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CC2375" w:rsidRDefault="00F54DA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regularly with the Incident Commander or Operations Section Chief to update current status and conditions.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54DA4" w:rsidRPr="00AF53FD" w:rsidRDefault="00F54DA4" w:rsidP="00F54DA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</w:tblGrid>
      <w:tr w:rsidR="00F54DA4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Employee Health and Well-Being Unit, ED physicians and infectious disease physicians and infection control </w:t>
            </w:r>
            <w:proofErr w:type="gramStart"/>
            <w:r>
              <w:rPr>
                <w:rFonts w:cs="Arial"/>
                <w:sz w:val="20"/>
                <w:szCs w:val="20"/>
              </w:rPr>
              <w:t>staff are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aware of any significant information resulting from exposure to biological/infectious agent.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the Security Branch Director has custody of all suspected contaminated evidence for release to proper (verified) authority in a proper container, properly sealed.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110F76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brief the Incident Commander or Operations Section Chief, as appropriate, on current problems, outstanding issues, and follow-up </w:t>
            </w:r>
            <w:r>
              <w:rPr>
                <w:rFonts w:cs="Arial"/>
                <w:sz w:val="20"/>
                <w:szCs w:val="20"/>
              </w:rPr>
              <w:lastRenderedPageBreak/>
              <w:t>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110F76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Upon deactivation of your position, ensure all documentation and Operational Logs (HICS Form 214) are submitted to the Operations Section Chief or Incident Commander,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Pr="00D13272" w:rsidRDefault="00F54DA4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Incident Commander or Operations Section Chief, as appropriate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F54DA4" w:rsidRPr="00D13272" w:rsidRDefault="00F54DA4" w:rsidP="00F54DA4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F54DA4" w:rsidRPr="00D13272" w:rsidRDefault="00F54DA4" w:rsidP="00F54DA4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F54DA4" w:rsidRPr="00D13272" w:rsidRDefault="00F54DA4" w:rsidP="00F54DA4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54DA4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Default="00F54DA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54DA4" w:rsidRPr="00AF53FD" w:rsidRDefault="00F54DA4" w:rsidP="00F54DA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F54DA4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54DA4" w:rsidRPr="00DA0966" w:rsidRDefault="00F54DA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F54DA4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4DA4" w:rsidRDefault="00F54DA4" w:rsidP="00F54D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F54DA4" w:rsidRPr="00460101" w:rsidRDefault="00F54DA4" w:rsidP="00F54D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F54DA4" w:rsidRPr="00460101" w:rsidRDefault="00F54DA4" w:rsidP="00F54DA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F54DA4" w:rsidRDefault="00F54DA4" w:rsidP="00F54DA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F54DA4" w:rsidRPr="00460101" w:rsidRDefault="00F54DA4" w:rsidP="00F54DA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F54DA4" w:rsidRPr="00460101" w:rsidRDefault="00F54DA4" w:rsidP="00F54D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F54DA4" w:rsidRPr="00460101" w:rsidRDefault="00F54DA4" w:rsidP="00F54D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F54DA4" w:rsidRDefault="00F54DA4" w:rsidP="00F54D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F54DA4" w:rsidRPr="00460101" w:rsidRDefault="00F54DA4" w:rsidP="00F54DA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Local public health department reporting forms</w:t>
            </w:r>
          </w:p>
        </w:tc>
      </w:tr>
    </w:tbl>
    <w:p w:rsidR="003E48B7" w:rsidRPr="00B16C32" w:rsidRDefault="00F54DA4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065E5"/>
    <w:multiLevelType w:val="hybridMultilevel"/>
    <w:tmpl w:val="B568D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D0B58"/>
    <w:rsid w:val="00DE56A3"/>
    <w:rsid w:val="00E257D2"/>
    <w:rsid w:val="00E315EE"/>
    <w:rsid w:val="00EA43A7"/>
    <w:rsid w:val="00ED598F"/>
    <w:rsid w:val="00EF4D8A"/>
    <w:rsid w:val="00F36BD1"/>
    <w:rsid w:val="00F54DA4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2012-09-25T18:37:00Z</dcterms:created>
  <dcterms:modified xsi:type="dcterms:W3CDTF">2012-09-25T18:37:00Z</dcterms:modified>
</cp:coreProperties>
</file>